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FB3" w:rsidRDefault="001F66F7">
      <w:r>
        <w:t>OBČINA PODČETRTEK</w:t>
      </w:r>
    </w:p>
    <w:p w:rsidR="001F66F7" w:rsidRDefault="001F66F7">
      <w:r>
        <w:t>Trška cesta 59</w:t>
      </w:r>
    </w:p>
    <w:p w:rsidR="001F66F7" w:rsidRDefault="001F66F7">
      <w:r>
        <w:t>3254 PODČETRTEK</w:t>
      </w:r>
    </w:p>
    <w:p w:rsidR="001F66F7" w:rsidRDefault="001F66F7">
      <w:r>
        <w:t xml:space="preserve">Datum: </w:t>
      </w:r>
      <w:r w:rsidR="00566444">
        <w:t>28</w:t>
      </w:r>
      <w:r>
        <w:t>.</w:t>
      </w:r>
      <w:r w:rsidR="00781E0B">
        <w:t>0</w:t>
      </w:r>
      <w:r w:rsidR="00EA0A19">
        <w:t>5</w:t>
      </w:r>
      <w:r>
        <w:t>.201</w:t>
      </w:r>
      <w:r w:rsidR="00566444">
        <w:t>8</w:t>
      </w:r>
    </w:p>
    <w:p w:rsidR="001F66F7" w:rsidRDefault="001F66F7">
      <w:r>
        <w:t>SVETNIKOM OBČINSKEGA SVETA</w:t>
      </w:r>
    </w:p>
    <w:p w:rsidR="001F66F7" w:rsidRDefault="001F66F7">
      <w:r>
        <w:t>OBČINE PODČETRTEK</w:t>
      </w:r>
    </w:p>
    <w:p w:rsidR="001F66F7" w:rsidRDefault="001F66F7"/>
    <w:p w:rsidR="001F66F7" w:rsidRDefault="001F66F7">
      <w:r>
        <w:t>OBRAZLOŽITEV REBALANSA PRORAČUNA OBČINE PODČETRTEK ZA LETO 201</w:t>
      </w:r>
      <w:r w:rsidR="00566444">
        <w:t>8</w:t>
      </w:r>
    </w:p>
    <w:p w:rsidR="00566444" w:rsidRDefault="00566444"/>
    <w:p w:rsidR="00566444" w:rsidRDefault="00EA0A19" w:rsidP="00912AE5">
      <w:pPr>
        <w:jc w:val="both"/>
      </w:pPr>
      <w:r>
        <w:t xml:space="preserve">Pri pripravi rebalansa  </w:t>
      </w:r>
      <w:r w:rsidR="00566444">
        <w:t xml:space="preserve">so se upoštevale manjše uskladitve , na osnovi pričakovanih povečanj ali zmanjšanj na prihodkovni  in odhodkovni strani </w:t>
      </w:r>
      <w:r w:rsidR="001B45ED">
        <w:t>, upošteval pa se je tudi nekoliko višji prenos sredstev iz preteklega leta.</w:t>
      </w:r>
    </w:p>
    <w:p w:rsidR="001B45ED" w:rsidRDefault="001B45ED" w:rsidP="00912AE5">
      <w:pPr>
        <w:jc w:val="both"/>
      </w:pPr>
      <w:r>
        <w:t>Večje spremembe na prihodkovni strani so naslednje:</w:t>
      </w:r>
    </w:p>
    <w:p w:rsidR="001B45ED" w:rsidRDefault="002A6AE0" w:rsidP="002A6AE0">
      <w:pPr>
        <w:pStyle w:val="Odstavekseznama"/>
        <w:numPr>
          <w:ilvl w:val="0"/>
          <w:numId w:val="3"/>
        </w:numPr>
        <w:jc w:val="both"/>
      </w:pPr>
      <w:r>
        <w:t xml:space="preserve">Povečanje sredstev turistične takse </w:t>
      </w:r>
    </w:p>
    <w:p w:rsidR="002A6AE0" w:rsidRDefault="002A6AE0" w:rsidP="002A6AE0">
      <w:pPr>
        <w:pStyle w:val="Odstavekseznama"/>
        <w:numPr>
          <w:ilvl w:val="0"/>
          <w:numId w:val="3"/>
        </w:numPr>
        <w:jc w:val="both"/>
      </w:pPr>
      <w:r>
        <w:t>Povečanje sredstev zbranih z najemnino za komunalno infrastrukturo (od podjetja OKP), gre za del najemnine, kateri ni bil porabljen v letu 2017)</w:t>
      </w:r>
    </w:p>
    <w:p w:rsidR="002A6AE0" w:rsidRDefault="002A6AE0" w:rsidP="002A6AE0">
      <w:pPr>
        <w:pStyle w:val="Odstavekseznama"/>
        <w:numPr>
          <w:ilvl w:val="0"/>
          <w:numId w:val="3"/>
        </w:numPr>
        <w:jc w:val="both"/>
      </w:pPr>
      <w:r>
        <w:t>Povečanje sredstev za komunalne prispevke.</w:t>
      </w:r>
    </w:p>
    <w:p w:rsidR="002A6AE0" w:rsidRDefault="002A6AE0" w:rsidP="00912AE5">
      <w:pPr>
        <w:jc w:val="both"/>
      </w:pPr>
    </w:p>
    <w:p w:rsidR="00EA0A19" w:rsidRDefault="002A6AE0" w:rsidP="00912AE5">
      <w:pPr>
        <w:jc w:val="both"/>
      </w:pPr>
      <w:r>
        <w:t>Na odhodkovni strani so večje spremembe na naslednjih postavkah:</w:t>
      </w:r>
    </w:p>
    <w:p w:rsidR="002A6AE0" w:rsidRDefault="002A6AE0" w:rsidP="00912AE5">
      <w:pPr>
        <w:jc w:val="both"/>
      </w:pPr>
      <w:r>
        <w:t>04013 Upravljanje in vzdrževanje poslovnih prostorov:</w:t>
      </w:r>
    </w:p>
    <w:p w:rsidR="002A6AE0" w:rsidRDefault="002A6AE0" w:rsidP="002A6AE0">
      <w:pPr>
        <w:pStyle w:val="Odstavekseznama"/>
        <w:numPr>
          <w:ilvl w:val="0"/>
          <w:numId w:val="3"/>
        </w:numPr>
        <w:jc w:val="both"/>
      </w:pPr>
      <w:r>
        <w:t>5.000,- € se dodaja za sofinanciranje strehe knjižnice</w:t>
      </w:r>
    </w:p>
    <w:p w:rsidR="002A6AE0" w:rsidRDefault="002A6AE0" w:rsidP="002A6AE0">
      <w:pPr>
        <w:pStyle w:val="Odstavekseznama"/>
        <w:numPr>
          <w:ilvl w:val="0"/>
          <w:numId w:val="3"/>
        </w:numPr>
        <w:jc w:val="both"/>
      </w:pPr>
      <w:r>
        <w:t>Na osnovi sklepa OS se 20.000,- € nameni za ureditev Doma krajanov v Pristavi pri Mestinju</w:t>
      </w:r>
    </w:p>
    <w:p w:rsidR="002A6AE0" w:rsidRDefault="002A6AE0" w:rsidP="002A6AE0">
      <w:pPr>
        <w:jc w:val="both"/>
      </w:pPr>
      <w:r>
        <w:t>07002 Stroški delovanja enot in služb CZ</w:t>
      </w:r>
    </w:p>
    <w:p w:rsidR="002A6AE0" w:rsidRDefault="002A6AE0" w:rsidP="002A6AE0">
      <w:pPr>
        <w:jc w:val="both"/>
      </w:pPr>
      <w:r>
        <w:t>Sredstvom za zagotavljanje opreme za CZ se dodaj sredstva v višini 4.100,- €, celotna vrednost v skupni višini 7.500,- € pa se prenese na nov konto 420300 Nakup drugih OS in so namenjena nakupu šotora za CZ, za boljše možnosti za delo v primeru elementarnih nesreč.</w:t>
      </w:r>
    </w:p>
    <w:p w:rsidR="00544D3F" w:rsidRDefault="00544D3F" w:rsidP="002A6AE0">
      <w:pPr>
        <w:jc w:val="both"/>
      </w:pPr>
      <w:r>
        <w:t>13001 Vzdrževanje LC</w:t>
      </w:r>
    </w:p>
    <w:p w:rsidR="00544D3F" w:rsidRDefault="00544D3F" w:rsidP="002A6AE0">
      <w:pPr>
        <w:jc w:val="both"/>
      </w:pPr>
      <w:r>
        <w:t>Sredstva so se povečalo tako pri letnem (za 25.000,- €), kakor tudi pri zimskem vzdrževanju-pluženju LC. Tu je povečanje za 60.000,- €, predvsem zaradi neugodnih zimskih razmer, katere je nemogoče  napovedati in planirati.</w:t>
      </w:r>
    </w:p>
    <w:p w:rsidR="004316CB" w:rsidRDefault="004316CB" w:rsidP="002A6AE0">
      <w:pPr>
        <w:jc w:val="both"/>
      </w:pPr>
      <w:r>
        <w:t>130036 Izgradnja povezovalne ceste Cmereška gorca –Sodna vas</w:t>
      </w:r>
    </w:p>
    <w:p w:rsidR="004316CB" w:rsidRDefault="004316CB" w:rsidP="002A6AE0">
      <w:pPr>
        <w:jc w:val="both"/>
      </w:pPr>
      <w:r>
        <w:t>Postavka se povečuje, vendar gre pri tem za povečanje na prihodkovni, kakor tudi odhodkovni strani, ker se povečuje delež sofinanciranja Slovenskih Železnic (SŽ v celoti prevzemajo izvedbo investicije, strošek občine predstavlja nakup zemljišč in projektna dokumentacija).</w:t>
      </w:r>
    </w:p>
    <w:p w:rsidR="00DA43DD" w:rsidRDefault="00DA43DD" w:rsidP="002A6AE0">
      <w:pPr>
        <w:jc w:val="both"/>
      </w:pPr>
    </w:p>
    <w:p w:rsidR="004316CB" w:rsidRDefault="004316CB" w:rsidP="002A6AE0">
      <w:pPr>
        <w:jc w:val="both"/>
      </w:pPr>
      <w:bookmarkStart w:id="0" w:name="_GoBack"/>
      <w:bookmarkEnd w:id="0"/>
      <w:r>
        <w:lastRenderedPageBreak/>
        <w:t>130061 PLOČNIK PODČETRTEK – TERME</w:t>
      </w:r>
    </w:p>
    <w:p w:rsidR="004316CB" w:rsidRDefault="004316CB" w:rsidP="002A6AE0">
      <w:pPr>
        <w:jc w:val="both"/>
      </w:pPr>
      <w:r>
        <w:t>V proračun se uvrsti nova postavka, sredstva v višini 65.000,- € pa se na osnovi predračunske vrednosti namenijo za izgradnjo pločnika od Podčetrtka do Term.</w:t>
      </w:r>
    </w:p>
    <w:p w:rsidR="004316CB" w:rsidRDefault="004316CB" w:rsidP="002A6AE0">
      <w:pPr>
        <w:jc w:val="both"/>
      </w:pPr>
      <w:r>
        <w:t>140053 Kolesarska pot Sodna vas</w:t>
      </w:r>
    </w:p>
    <w:p w:rsidR="004316CB" w:rsidRDefault="003C224C" w:rsidP="002A6AE0">
      <w:pPr>
        <w:jc w:val="both"/>
      </w:pPr>
      <w:r>
        <w:t>Sredstva se uskladijo, zajeta so samo sredstva izvedbe I. faze kolesarske poti Sodna vas, katere razpis je bil izveden že v letu 2017, del sredstev se prenese na novo postavko:</w:t>
      </w:r>
    </w:p>
    <w:p w:rsidR="003C224C" w:rsidRDefault="003C224C" w:rsidP="002A6AE0">
      <w:pPr>
        <w:jc w:val="both"/>
      </w:pPr>
      <w:r>
        <w:t>140055  II. Faza kolesarske poti Sodna vas</w:t>
      </w:r>
    </w:p>
    <w:p w:rsidR="003C224C" w:rsidRDefault="003C224C" w:rsidP="002A6AE0">
      <w:pPr>
        <w:jc w:val="both"/>
      </w:pPr>
      <w:r>
        <w:t>V postavko je vključeno nadaljevanje izgradnje kolesarske poti Sodna vas (gre za izgradnjo mostu in dokončanje celotne trase).</w:t>
      </w:r>
    </w:p>
    <w:p w:rsidR="003C224C" w:rsidRDefault="003C224C" w:rsidP="002A6AE0">
      <w:pPr>
        <w:jc w:val="both"/>
      </w:pPr>
      <w:r>
        <w:t>140054 Kolesarska pot Sela – Virštanj</w:t>
      </w:r>
    </w:p>
    <w:p w:rsidR="003C224C" w:rsidRDefault="003C224C" w:rsidP="002A6AE0">
      <w:pPr>
        <w:jc w:val="both"/>
      </w:pPr>
      <w:r>
        <w:t>Sredstva se namenijo za izgradnjo kolesarske steze v dolžini 850 m, od zaključka prejšnje kolesarske steze do križišča LC 317 102 z regionalno cesto.</w:t>
      </w:r>
    </w:p>
    <w:p w:rsidR="003C224C" w:rsidRDefault="003C224C" w:rsidP="002A6AE0">
      <w:pPr>
        <w:jc w:val="both"/>
      </w:pPr>
      <w:r>
        <w:t>14009 Sofinanciranje turističnih projektov</w:t>
      </w:r>
    </w:p>
    <w:p w:rsidR="003C224C" w:rsidRDefault="003C224C" w:rsidP="003C224C">
      <w:pPr>
        <w:pStyle w:val="Odstavekseznama"/>
        <w:numPr>
          <w:ilvl w:val="0"/>
          <w:numId w:val="3"/>
        </w:numPr>
        <w:jc w:val="both"/>
      </w:pPr>
      <w:r>
        <w:t>Za 10.000,- € se povečujejo sredstva za projekte in promocije Turizmu Podčetrtek GIZ</w:t>
      </w:r>
    </w:p>
    <w:p w:rsidR="003C224C" w:rsidRDefault="003C224C" w:rsidP="003C224C">
      <w:pPr>
        <w:pStyle w:val="Odstavekseznama"/>
        <w:numPr>
          <w:ilvl w:val="0"/>
          <w:numId w:val="3"/>
        </w:numPr>
        <w:jc w:val="both"/>
      </w:pPr>
      <w:r>
        <w:t>Za izgradnjo Stolpa na Rudnici se postavka poveča na 90.000,- €</w:t>
      </w:r>
    </w:p>
    <w:p w:rsidR="003C224C" w:rsidRDefault="003C224C" w:rsidP="003C224C">
      <w:pPr>
        <w:jc w:val="both"/>
      </w:pPr>
      <w:r>
        <w:t>150072 Izgradnja kanalizacijskega sistema – kanalizacija Škofja Gora</w:t>
      </w:r>
    </w:p>
    <w:p w:rsidR="003C224C" w:rsidRDefault="003C224C" w:rsidP="003C224C">
      <w:pPr>
        <w:jc w:val="both"/>
      </w:pPr>
      <w:r>
        <w:t>Postavka se poveča, ker se je v projekt vključila še rekonstrukcija ceste.</w:t>
      </w:r>
    </w:p>
    <w:p w:rsidR="00B65789" w:rsidRDefault="00B65789" w:rsidP="003C224C">
      <w:pPr>
        <w:jc w:val="both"/>
      </w:pPr>
      <w:r>
        <w:t>Iz postavke 16032 Športna igrišča, se sredstva v celoti prenesejo na postavko 16033 Posodobitev športnega igrišča Pristava s pomožno stavbo za šport, ker gre za  dokončanje del na tem objektu.</w:t>
      </w:r>
    </w:p>
    <w:p w:rsidR="00B65789" w:rsidRDefault="00B65789" w:rsidP="003C224C">
      <w:pPr>
        <w:jc w:val="both"/>
      </w:pPr>
      <w:r>
        <w:t>Doda se postavka: 17002 Investicije in investicijsko vzdrževanje zdravstvenega doma</w:t>
      </w:r>
    </w:p>
    <w:p w:rsidR="00B65789" w:rsidRDefault="00B65789" w:rsidP="003C224C">
      <w:pPr>
        <w:jc w:val="both"/>
      </w:pPr>
      <w:r>
        <w:t>Sredstva se v postavki zagotovijo za adaptacijo in rekonstrukcijo na ZD, katere projekte je financiral sam Zdravstveni dom Šmarje. Izvedla se bodo potrebna investicijske dela za zagotovitev prostorov za pediatra.</w:t>
      </w:r>
    </w:p>
    <w:p w:rsidR="00B65789" w:rsidRDefault="00B65789" w:rsidP="003C224C">
      <w:pPr>
        <w:jc w:val="both"/>
      </w:pPr>
      <w:r>
        <w:t>Za grad se v letu 2018 ne predvideva stroškov.</w:t>
      </w:r>
    </w:p>
    <w:p w:rsidR="00B65789" w:rsidRDefault="00B65789" w:rsidP="003C224C">
      <w:pPr>
        <w:jc w:val="both"/>
      </w:pPr>
      <w:r>
        <w:t xml:space="preserve">Nekoliko se povečujejo tudi sredstva za </w:t>
      </w:r>
      <w:proofErr w:type="spellStart"/>
      <w:r>
        <w:t>vzgojnine</w:t>
      </w:r>
      <w:proofErr w:type="spellEnd"/>
      <w:r>
        <w:t xml:space="preserve">  (dvig cene in večje število otrok).</w:t>
      </w:r>
    </w:p>
    <w:p w:rsidR="00B65789" w:rsidRDefault="00B65789" w:rsidP="003C224C">
      <w:pPr>
        <w:jc w:val="both"/>
      </w:pPr>
      <w:r>
        <w:t>Za investicijske transfere v OŠ Podčetrtek se sredstva povečujejo za 10.000,- € (namenjajo se za ureditev sanitarij in garderob v šolski telovadnici. Del sredstev nameni šola).</w:t>
      </w:r>
    </w:p>
    <w:p w:rsidR="00D94526" w:rsidRDefault="00D94526" w:rsidP="00912AE5">
      <w:pPr>
        <w:jc w:val="both"/>
      </w:pPr>
      <w:r>
        <w:t>Posamezne manjše prerazporeditve so razvidne v tabeli posebnega dela proračuna.</w:t>
      </w:r>
    </w:p>
    <w:p w:rsidR="00D94526" w:rsidRDefault="00D94526" w:rsidP="00912AE5">
      <w:pPr>
        <w:jc w:val="both"/>
      </w:pPr>
      <w:r>
        <w:t>Rebalans proračuna je uravnotežen, zato predlagam članom občinskega sveta,</w:t>
      </w:r>
      <w:r w:rsidR="00363352">
        <w:t xml:space="preserve"> da ga potrdi</w:t>
      </w:r>
      <w:r>
        <w:t>.</w:t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</w:t>
      </w:r>
      <w:r w:rsidR="000242A8">
        <w:t>e</w:t>
      </w:r>
      <w:r>
        <w:t xml:space="preserve">r </w:t>
      </w:r>
      <w:proofErr w:type="spellStart"/>
      <w:r>
        <w:t>Misja</w:t>
      </w:r>
      <w:proofErr w:type="spellEnd"/>
    </w:p>
    <w:sectPr w:rsidR="00D9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47BB"/>
    <w:multiLevelType w:val="hybridMultilevel"/>
    <w:tmpl w:val="A5D67B7E"/>
    <w:lvl w:ilvl="0" w:tplc="83328946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73EB4"/>
    <w:multiLevelType w:val="hybridMultilevel"/>
    <w:tmpl w:val="7A521A2A"/>
    <w:lvl w:ilvl="0" w:tplc="68864536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805E3"/>
    <w:multiLevelType w:val="hybridMultilevel"/>
    <w:tmpl w:val="F992E4AE"/>
    <w:lvl w:ilvl="0" w:tplc="806ACACE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6F7"/>
    <w:rsid w:val="000242A8"/>
    <w:rsid w:val="000D5F62"/>
    <w:rsid w:val="001B45ED"/>
    <w:rsid w:val="001F66F7"/>
    <w:rsid w:val="002A6AE0"/>
    <w:rsid w:val="002E6FB3"/>
    <w:rsid w:val="00363352"/>
    <w:rsid w:val="003C224C"/>
    <w:rsid w:val="004316CB"/>
    <w:rsid w:val="00432932"/>
    <w:rsid w:val="004A1826"/>
    <w:rsid w:val="004B5F24"/>
    <w:rsid w:val="00544D3F"/>
    <w:rsid w:val="00566444"/>
    <w:rsid w:val="005B3888"/>
    <w:rsid w:val="007245E4"/>
    <w:rsid w:val="00781E0B"/>
    <w:rsid w:val="0087388C"/>
    <w:rsid w:val="00912AE5"/>
    <w:rsid w:val="00AD6098"/>
    <w:rsid w:val="00B65789"/>
    <w:rsid w:val="00D545F8"/>
    <w:rsid w:val="00D94526"/>
    <w:rsid w:val="00DA43DD"/>
    <w:rsid w:val="00DE6622"/>
    <w:rsid w:val="00E25B33"/>
    <w:rsid w:val="00EA0A19"/>
    <w:rsid w:val="00EB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EBC55-B8ED-4F86-8CE5-B55AFC8C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4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42A8"/>
    <w:rPr>
      <w:rFonts w:ascii="Segoe UI" w:hAnsi="Segoe UI" w:cs="Segoe UI"/>
      <w:sz w:val="18"/>
      <w:szCs w:val="18"/>
    </w:rPr>
  </w:style>
  <w:style w:type="character" w:customStyle="1" w:styleId="mrppsc">
    <w:name w:val="mrppsc"/>
    <w:basedOn w:val="Privzetapisavaodstavka"/>
    <w:rsid w:val="00781E0B"/>
  </w:style>
  <w:style w:type="paragraph" w:styleId="Odstavekseznama">
    <w:name w:val="List Paragraph"/>
    <w:basedOn w:val="Navaden"/>
    <w:uiPriority w:val="34"/>
    <w:qFormat/>
    <w:rsid w:val="000D5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Rac1</dc:creator>
  <cp:keywords/>
  <dc:description/>
  <cp:lastModifiedBy>Rac1</cp:lastModifiedBy>
  <cp:revision>4</cp:revision>
  <cp:lastPrinted>2018-05-28T05:56:00Z</cp:lastPrinted>
  <dcterms:created xsi:type="dcterms:W3CDTF">2018-05-28T08:12:00Z</dcterms:created>
  <dcterms:modified xsi:type="dcterms:W3CDTF">2018-05-29T10:12:00Z</dcterms:modified>
</cp:coreProperties>
</file>